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 w:line="240" w:lineRule="auto"/>
        <w:rPr>
          <w:sz w:val="18"/>
          <w:szCs w:val="18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 xml:space="preserve">Before 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Nganunu C. J.</w:t>
      </w:r>
    </w:p>
    <w:p>
      <w:pPr>
        <w:keepNext/>
        <w:spacing w:before="0" w:after="0" w:line="240" w:lineRule="auto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IN THE HIGH COURT OF THE REPUBLIC OF BOTSWANA</w:t>
      </w:r>
    </w:p>
    <w:p>
      <w:pPr>
        <w:spacing w:before="0" w:after="0" w:line="240" w:lineRule="auto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HELD AT LOBATSE</w:t>
      </w:r>
    </w:p>
    <w:p>
      <w:pPr>
        <w:spacing w:before="0" w:after="0" w:line="240" w:lineRule="auto"/>
        <w:ind w:left="2160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 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bCs/>
          <w:sz w:val="18"/>
          <w:szCs w:val="18"/>
        </w:rPr>
        <w:t>CASE NO: CVHGB 001788-08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           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In the matter between:</w:t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Verdana" w:eastAsia="Verdana" w:hAnsi="Verdana" w:cs="Verdana"/>
          <w:i/>
          <w:iCs/>
          <w:sz w:val="18"/>
          <w:szCs w:val="18"/>
          <w:u w:val="single"/>
        </w:rPr>
        <w:t xml:space="preserve"> 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keepNext/>
        <w:spacing w:before="0" w:after="0" w:line="240" w:lineRule="auto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BBS LIMITED</w:t>
      </w:r>
    </w:p>
    <w:p>
      <w:pPr>
        <w:keepNext/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(Formerly </w:t>
      </w:r>
      <w:r>
        <w:rPr>
          <w:rFonts w:ascii="Verdana" w:eastAsia="Verdana" w:hAnsi="Verdana" w:cs="Verdana"/>
          <w:b/>
          <w:bCs/>
          <w:sz w:val="18"/>
          <w:szCs w:val="18"/>
        </w:rPr>
        <w:t>BOTSWANA BUILDING SOCIETY)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Plaintiff</w:t>
      </w:r>
    </w:p>
    <w:p>
      <w:pPr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</w:p>
    <w:p>
      <w:pPr>
        <w:spacing w:before="0" w:after="0" w:line="240" w:lineRule="auto"/>
        <w:rPr>
          <w:sz w:val="18"/>
          <w:szCs w:val="18"/>
        </w:rPr>
      </w:pPr>
      <w:r>
        <w:rPr>
          <w:rFonts w:ascii="Verdana" w:eastAsia="Verdana" w:hAnsi="Verdana" w:cs="Verdana"/>
          <w:i/>
          <w:iCs/>
          <w:sz w:val="18"/>
          <w:szCs w:val="18"/>
        </w:rPr>
        <w:t>And</w:t>
      </w:r>
    </w:p>
    <w:p>
      <w:pPr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BERNARD BOLELE (PROPRIETARY) LIMITED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Defendant</w:t>
      </w:r>
      <w:r>
        <w:rPr>
          <w:rFonts w:ascii="Verdana" w:eastAsia="Verdana" w:hAnsi="Verdana" w:cs="Verdana"/>
          <w:sz w:val="18"/>
          <w:szCs w:val="18"/>
        </w:rPr>
        <w:t xml:space="preserve">  </w:t>
      </w:r>
    </w:p>
    <w:p>
      <w:pPr>
        <w:pBdr>
          <w:bottom w:val="single" w:sz="12" w:space="1" w:color="000000"/>
        </w:pBdr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>
      <w:pPr>
        <w:spacing w:before="0" w:after="0" w:line="240" w:lineRule="auto"/>
        <w:ind w:left="2160" w:firstLine="7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NOTICE OF SALE IN EXECUTION</w:t>
      </w:r>
    </w:p>
    <w:p>
      <w:pPr>
        <w:pBdr>
          <w:bottom w:val="single" w:sz="12" w:space="1" w:color="000000"/>
        </w:pBdr>
        <w:spacing w:before="0"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BE PLEASED TO TAKE NOTICE </w:t>
      </w:r>
      <w:r>
        <w:rPr>
          <w:rFonts w:ascii="Verdana" w:eastAsia="Verdana" w:hAnsi="Verdana" w:cs="Verdana"/>
          <w:sz w:val="18"/>
          <w:szCs w:val="18"/>
        </w:rPr>
        <w:t xml:space="preserve">that pursuant to a Writ of Execution of this Honourable Court dated </w:t>
      </w:r>
      <w:r>
        <w:rPr>
          <w:rFonts w:ascii="Verdana" w:eastAsia="Verdana" w:hAnsi="Verdana" w:cs="Verdana"/>
          <w:b/>
          <w:bCs/>
          <w:sz w:val="18"/>
          <w:szCs w:val="18"/>
        </w:rPr>
        <w:t>27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April 2009,</w:t>
      </w:r>
      <w:r>
        <w:rPr>
          <w:rFonts w:ascii="Verdana" w:eastAsia="Verdana" w:hAnsi="Verdana" w:cs="Verdana"/>
          <w:sz w:val="18"/>
          <w:szCs w:val="18"/>
        </w:rPr>
        <w:t xml:space="preserve"> the following immovable property of the above-mentioned Defendant will be sold in execution to the highest bidder by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DEPUTY SHERRIFF D. P. GABOBAKWE </w:t>
      </w:r>
      <w:r>
        <w:rPr>
          <w:rFonts w:ascii="Verdana" w:eastAsia="Verdana" w:hAnsi="Verdana" w:cs="Verdana"/>
          <w:sz w:val="18"/>
          <w:szCs w:val="18"/>
        </w:rPr>
        <w:t>in the manner hereinafter set out.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DATE OF SALE: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Wednesday 07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June 2023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TIME OF SALE: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10:30a.m</w:t>
      </w:r>
    </w:p>
    <w:p>
      <w:pPr>
        <w:spacing w:before="0" w:after="0" w:line="24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PLACE OF SALE: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Lease Area No. 1833-KO</w:t>
      </w:r>
    </w:p>
    <w:p>
      <w:pPr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</w:p>
    <w:p>
      <w:pPr>
        <w:spacing w:before="0" w:after="0" w:line="240" w:lineRule="auto"/>
        <w:ind w:left="3600" w:hanging="36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TERMS OF SALE: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Cash or bank guaranteed cheques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</w:t>
      </w:r>
    </w:p>
    <w:p>
      <w:pPr>
        <w:spacing w:before="0" w:after="0" w:line="240" w:lineRule="auto"/>
        <w:ind w:left="3060" w:hanging="306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ind w:left="3600" w:hanging="36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PROPERTY TO BE SOLD: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Certain piece of land being </w:t>
      </w:r>
      <w:r>
        <w:rPr>
          <w:rFonts w:ascii="Verdana" w:eastAsia="Verdana" w:hAnsi="Verdana" w:cs="Verdana"/>
          <w:b/>
          <w:bCs/>
          <w:sz w:val="18"/>
          <w:szCs w:val="18"/>
        </w:rPr>
        <w:t>Lease Area No 1833-KO</w:t>
      </w:r>
      <w:r>
        <w:rPr>
          <w:rFonts w:ascii="Verdana" w:eastAsia="Verdana" w:hAnsi="Verdana" w:cs="Verdana"/>
          <w:sz w:val="18"/>
          <w:szCs w:val="18"/>
        </w:rPr>
        <w:t>, situated in the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Portion 102 (a portion of portion 65) of the Farm Forest Hill No. 9-KO in the South East Administrative District; measuring 181m²</w:t>
      </w:r>
      <w:r>
        <w:rPr>
          <w:rFonts w:ascii="Verdana" w:eastAsia="Verdana" w:hAnsi="Verdana" w:cs="Verdana"/>
          <w:sz w:val="18"/>
          <w:szCs w:val="18"/>
        </w:rPr>
        <w:t xml:space="preserve"> held under Notarial Deed of Sub Lease Number MA </w:t>
      </w:r>
      <w:r>
        <w:rPr>
          <w:rFonts w:ascii="Verdana" w:eastAsia="Verdana" w:hAnsi="Verdana" w:cs="Verdana"/>
          <w:b/>
          <w:bCs/>
          <w:sz w:val="18"/>
          <w:szCs w:val="18"/>
        </w:rPr>
        <w:t>190/2007</w:t>
      </w:r>
      <w:r>
        <w:rPr>
          <w:rFonts w:ascii="Verdana" w:eastAsia="Verdana" w:hAnsi="Verdana" w:cs="Verdana"/>
          <w:sz w:val="18"/>
          <w:szCs w:val="18"/>
        </w:rPr>
        <w:t xml:space="preserve"> dated </w:t>
      </w:r>
      <w:r>
        <w:rPr>
          <w:rFonts w:ascii="Verdana" w:eastAsia="Verdana" w:hAnsi="Verdana" w:cs="Verdana"/>
          <w:b/>
          <w:bCs/>
          <w:sz w:val="18"/>
          <w:szCs w:val="18"/>
        </w:rPr>
        <w:t>26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April 2007 </w:t>
      </w:r>
      <w:r>
        <w:rPr>
          <w:rFonts w:ascii="Verdana" w:eastAsia="Verdana" w:hAnsi="Verdana" w:cs="Verdana"/>
          <w:sz w:val="18"/>
          <w:szCs w:val="18"/>
        </w:rPr>
        <w:t xml:space="preserve">made in favour of </w:t>
      </w:r>
      <w:r>
        <w:rPr>
          <w:rFonts w:ascii="Verdana" w:eastAsia="Verdana" w:hAnsi="Verdana" w:cs="Verdana"/>
          <w:b/>
          <w:bCs/>
          <w:sz w:val="18"/>
          <w:szCs w:val="18"/>
        </w:rPr>
        <w:t>BERNARD BOLELE (PROPRIETARY) LIMITED</w:t>
      </w:r>
      <w:r>
        <w:rPr>
          <w:rFonts w:ascii="Verdana" w:eastAsia="Verdana" w:hAnsi="Verdana" w:cs="Verdana"/>
          <w:sz w:val="18"/>
          <w:szCs w:val="18"/>
        </w:rPr>
        <w:t xml:space="preserve"> together with developments thereon being a double storey building with 4 offices, 2 toilets and dining room or hall.</w:t>
      </w:r>
    </w:p>
    <w:p>
      <w:pPr>
        <w:spacing w:before="0" w:after="0" w:line="240" w:lineRule="auto"/>
        <w:ind w:left="3600" w:hanging="3600"/>
        <w:jc w:val="both"/>
        <w:rPr>
          <w:rFonts w:ascii="Verdana" w:eastAsia="Verdana" w:hAnsi="Verdana" w:cs="Verdana"/>
          <w:sz w:val="18"/>
          <w:szCs w:val="18"/>
        </w:rPr>
      </w:pPr>
    </w:p>
    <w:p>
      <w:pPr>
        <w:spacing w:before="0" w:after="0" w:line="240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*The conditions of sale may be inspected at the Offices of Modimo &amp; Associates at the </w:t>
      </w:r>
    </w:p>
    <w:p>
      <w:pPr>
        <w:spacing w:before="0" w:after="0" w:line="240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bCs/>
          <w:sz w:val="18"/>
          <w:szCs w:val="18"/>
        </w:rPr>
        <w:t>address below*</w:t>
      </w:r>
    </w:p>
    <w:p>
      <w:pPr>
        <w:spacing w:before="0"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bCs/>
          <w:sz w:val="18"/>
          <w:szCs w:val="18"/>
        </w:rPr>
        <w:t>DATED AT GABORONE THIS 25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TH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DAY OF APRIL 2023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</w:p>
    <w:p>
      <w:pPr>
        <w:spacing w:before="0" w:after="0" w:line="240" w:lineRule="auto"/>
        <w:ind w:left="5040"/>
        <w:rPr>
          <w:sz w:val="18"/>
          <w:szCs w:val="18"/>
        </w:rPr>
      </w:pPr>
      <w:r>
        <w:rPr>
          <w:strike w:val="0"/>
          <w:sz w:val="18"/>
          <w:szCs w:val="18"/>
          <w:u w:val="none"/>
        </w:rPr>
        <w:drawing>
          <wp:inline>
            <wp:extent cx="2152650" cy="371475"/>
            <wp:docPr id="100001" name="" descr="MODI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ind w:left="43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Deputy Sheriff D. P. GABOBAKWE </w:t>
      </w:r>
    </w:p>
    <w:p>
      <w:pPr>
        <w:spacing w:before="0" w:after="0" w:line="240" w:lineRule="auto"/>
        <w:ind w:left="3600" w:firstLine="720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C/o Modimo &amp; Associates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73900288, 72901534</w:t>
      </w:r>
    </w:p>
    <w:p>
      <w:pPr>
        <w:spacing w:before="0" w:after="0" w:line="240" w:lineRule="auto"/>
        <w:ind w:left="3600" w:firstLine="720"/>
        <w:rPr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Plaintiff’s Attorneys</w:t>
      </w:r>
    </w:p>
    <w:p>
      <w:pPr>
        <w:spacing w:before="0" w:after="0" w:line="240" w:lineRule="auto"/>
        <w:ind w:left="360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Plot 75739, Setlhoa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1</w:t>
      </w:r>
      <w:r>
        <w:rPr>
          <w:rFonts w:ascii="Verdana" w:eastAsia="Verdana" w:hAnsi="Verdana" w:cs="Verdana"/>
          <w:b/>
          <w:bCs/>
          <w:sz w:val="18"/>
          <w:szCs w:val="18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Floor, West Wing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  </w:t>
      </w:r>
      <w:r>
        <w:rPr>
          <w:rFonts w:ascii="Verdana" w:eastAsia="Verdana" w:hAnsi="Verdana" w:cs="Verdana"/>
          <w:b/>
          <w:bCs/>
          <w:sz w:val="18"/>
          <w:szCs w:val="18"/>
        </w:rPr>
        <w:t>Private Bag BO 77</w:t>
      </w:r>
    </w:p>
    <w:p>
      <w:pPr>
        <w:spacing w:before="0"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        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GABORONE </w:t>
      </w:r>
    </w:p>
    <w:p>
      <w:pPr>
        <w:spacing w:before="0" w:after="0" w:line="240" w:lineRule="auto"/>
        <w:ind w:left="4320" w:firstLine="720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(Ref: KG/am/B0324)</w:t>
      </w:r>
    </w:p>
    <w:p>
      <w:pPr>
        <w:spacing w:before="0" w:after="160"/>
        <w:rPr>
          <w:rFonts w:ascii="Calibri" w:eastAsia="Calibri" w:hAnsi="Calibri" w:cs="Calibri"/>
          <w:sz w:val="18"/>
          <w:szCs w:val="18"/>
        </w:rPr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2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