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jc w:val="both"/>
        <w:rPr>
          <w:sz w:val="22"/>
          <w:szCs w:val="22"/>
        </w:rPr>
      </w:pPr>
      <w:bookmarkStart w:id="0" w:name="_Hlk49244865"/>
      <w:r>
        <w:rPr>
          <w:rFonts w:ascii="Arial" w:eastAsia="Arial" w:hAnsi="Arial" w:cs="Arial"/>
          <w:b/>
          <w:bCs/>
          <w:sz w:val="22"/>
          <w:szCs w:val="22"/>
          <w:u w:val="single"/>
        </w:rPr>
        <w:t>IN THE HIGH COURT OF THE REPUBLIC OF BOTSWANA</w:t>
      </w:r>
    </w:p>
    <w:p>
      <w:pPr>
        <w:spacing w:before="0" w:after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HELD AT LOBATSE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ab/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>CASE NO. CVHGB-001523-21</w:t>
      </w:r>
    </w:p>
    <w:p>
      <w:pPr>
        <w:spacing w:before="0" w:after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the matter between:</w:t>
      </w:r>
    </w:p>
    <w:p>
      <w:pPr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BBS LIMITED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Plaintiff </w:t>
      </w:r>
    </w:p>
    <w:p>
      <w:pPr>
        <w:spacing w:before="0" w:after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And</w:t>
      </w:r>
    </w:p>
    <w:p>
      <w:pPr>
        <w:spacing w:before="0" w:after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>
      <w:pPr>
        <w:spacing w:before="0"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LESEDI KGOMOTSO TLOLANG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Defendant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</w:t>
      </w:r>
    </w:p>
    <w:p>
      <w:p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>
      <w:pPr>
        <w:pStyle w:val="Heading1"/>
        <w:keepLines w:val="0"/>
        <w:spacing w:before="0"/>
        <w:ind w:left="720"/>
        <w:jc w:val="center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color w:val="auto"/>
          <w:sz w:val="20"/>
          <w:szCs w:val="20"/>
        </w:rPr>
        <w:t>NOTICE OF SALE IN EXECUTION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</w:t>
      </w:r>
    </w:p>
    <w:p>
      <w:pPr>
        <w:spacing w:before="0" w:after="0"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TAKE NOTICE THAT</w:t>
      </w:r>
      <w:r>
        <w:rPr>
          <w:rFonts w:ascii="Arial" w:eastAsia="Arial" w:hAnsi="Arial" w:cs="Arial"/>
          <w:sz w:val="20"/>
          <w:szCs w:val="20"/>
        </w:rPr>
        <w:t xml:space="preserve"> pursuant to a Judgment and Writ of Execution of this Honourable Court, the following property of the above-named Defendant will be sold in execution by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Deputy Sheriff Meshack Moshabi </w:t>
      </w:r>
      <w:r>
        <w:rPr>
          <w:rFonts w:ascii="Arial" w:eastAsia="Arial" w:hAnsi="Arial" w:cs="Arial"/>
          <w:sz w:val="20"/>
          <w:szCs w:val="20"/>
        </w:rPr>
        <w:t>to the highest bidder in the manner set out:</w:t>
      </w:r>
    </w:p>
    <w:p>
      <w:pPr>
        <w:spacing w:before="0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 OF SALE: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th </w:t>
      </w:r>
      <w:r>
        <w:rPr>
          <w:rFonts w:ascii="Arial" w:eastAsia="Arial" w:hAnsi="Arial" w:cs="Arial"/>
          <w:sz w:val="20"/>
          <w:szCs w:val="20"/>
        </w:rPr>
        <w:t xml:space="preserve">July 2023 </w:t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ind w:left="3600" w:hanging="3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VENUE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Lot 7775, Tlokweng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>
      <w:pPr>
        <w:spacing w:before="0" w:after="0"/>
        <w:ind w:left="3600" w:hanging="360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>
      <w:pPr>
        <w:spacing w:before="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TIME OF SALE: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10:30 hours</w:t>
      </w:r>
    </w:p>
    <w:p>
      <w:pPr>
        <w:spacing w:before="0" w:after="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/>
        <w:ind w:left="3690" w:hanging="36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TERMS OF SALE: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Cash or bank guaranteed cheques.</w:t>
      </w:r>
    </w:p>
    <w:p>
      <w:pPr>
        <w:spacing w:before="0"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>
      <w:pPr>
        <w:spacing w:before="0" w:after="0" w:line="276" w:lineRule="auto"/>
        <w:ind w:left="3690" w:hanging="36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PROPERTY TO BE SOLD: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Defendant’s rights, title and interest in respect of a certain piece of land being Lot 7775, Tlokweng, Held Under Memorandum of Agreement of Lease No.TL1183/2010 dated 06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day of September 2010 made in favour of Lesedi Kgomotso Tlolang and Measuring 1186m2 together with developments thereon being a 4 Bedroomed house, Sitting Room, Kitchen, Dining Room, Toilets, Double Garage and also paved yard, screen walled and electric fence.</w:t>
      </w:r>
    </w:p>
    <w:p>
      <w:pPr>
        <w:spacing w:before="0" w:after="0" w:line="276" w:lineRule="auto"/>
        <w:ind w:left="3690" w:hanging="3690"/>
        <w:jc w:val="both"/>
        <w:rPr>
          <w:rFonts w:ascii="Arial" w:eastAsia="Arial" w:hAnsi="Arial" w:cs="Arial"/>
          <w:sz w:val="20"/>
          <w:szCs w:val="20"/>
        </w:rPr>
      </w:pPr>
    </w:p>
    <w:p>
      <w:pPr>
        <w:spacing w:before="0" w:after="0" w:line="276" w:lineRule="auto"/>
        <w:ind w:left="3690" w:hanging="36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CONDITIONS OF SALE: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Strictly Cash or Bank guaranteed cheques otherwise details and conditions of sale may be inspected at the Plaintiff’s Attorney’s </w:t>
      </w:r>
    </w:p>
    <w:p>
      <w:pPr>
        <w:spacing w:before="0"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>
      <w:pPr>
        <w:pStyle w:val="Heading2"/>
        <w:keepLines w:val="0"/>
        <w:spacing w:before="0"/>
        <w:jc w:val="both"/>
        <w:rPr>
          <w:b/>
          <w:bCs/>
          <w:sz w:val="20"/>
          <w:szCs w:val="20"/>
        </w:rPr>
      </w:pPr>
      <w:r>
        <w:rPr>
          <w:rFonts w:ascii="Arial" w:eastAsia="Arial" w:hAnsi="Arial" w:cs="Arial"/>
          <w:i w:val="0"/>
          <w:color w:val="auto"/>
          <w:sz w:val="20"/>
          <w:szCs w:val="20"/>
        </w:rPr>
        <w:t>DATED AT GABORONE ON THIS 16</w:t>
      </w:r>
      <w:r>
        <w:rPr>
          <w:rFonts w:ascii="Arial" w:eastAsia="Arial" w:hAnsi="Arial" w:cs="Arial"/>
          <w:i w:val="0"/>
          <w:color w:val="auto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i w:val="0"/>
          <w:color w:val="auto"/>
          <w:sz w:val="20"/>
          <w:szCs w:val="20"/>
        </w:rPr>
        <w:t xml:space="preserve"> DAY OF MAY 2023</w:t>
      </w:r>
    </w:p>
    <w:p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before="0" w:after="0" w:line="276" w:lineRule="auto"/>
        <w:jc w:val="right"/>
        <w:rPr>
          <w:sz w:val="20"/>
          <w:szCs w:val="20"/>
        </w:rPr>
      </w:pPr>
      <w:bookmarkEnd w:id="0"/>
      <w:r>
        <w:rPr>
          <w:rFonts w:ascii="Arial" w:eastAsia="Arial" w:hAnsi="Arial" w:cs="Arial"/>
          <w:sz w:val="20"/>
          <w:szCs w:val="20"/>
        </w:rPr>
        <w:t xml:space="preserve">Deputy Sheriff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Meshack Moshabi </w:t>
      </w:r>
    </w:p>
    <w:p>
      <w:pPr>
        <w:spacing w:before="0"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Cell No.: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71619553/71623026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>
      <w:pPr>
        <w:spacing w:before="0" w:after="0" w:line="276" w:lineRule="auto"/>
        <w:ind w:left="4320" w:firstLine="7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c/o KEBABONYE BUSINESS LAW </w:t>
      </w:r>
    </w:p>
    <w:p>
      <w:pPr>
        <w:spacing w:before="0" w:after="0" w:line="276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Plot 75738, 2</w:t>
      </w:r>
      <w:r>
        <w:rPr>
          <w:rFonts w:ascii="Arial" w:eastAsia="Arial" w:hAnsi="Arial" w:cs="Arial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 Floor, Unit 6, </w:t>
      </w:r>
    </w:p>
    <w:p>
      <w:pPr>
        <w:spacing w:before="0" w:after="0" w:line="276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Setlhoa, Block 10 </w:t>
      </w:r>
    </w:p>
    <w:p>
      <w:pPr>
        <w:spacing w:before="0" w:after="0" w:line="276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 O Box 46770,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GABORONE </w:t>
      </w:r>
    </w:p>
    <w:p>
      <w:pPr>
        <w:spacing w:before="0" w:after="0" w:line="276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(Tel: +267 316 3572) (KM118)</w:t>
      </w:r>
    </w:p>
    <w:p>
      <w:pPr>
        <w:spacing w:before="0" w:after="0" w:line="276" w:lineRule="auto"/>
        <w:jc w:val="right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(Email: </w:t>
      </w:r>
      <w:hyperlink r:id="rId4" w:history="1">
        <w:r>
          <w:rPr>
            <w:rFonts w:ascii="Arial" w:eastAsia="Arial" w:hAnsi="Arial" w:cs="Arial"/>
            <w:b/>
            <w:bCs/>
            <w:color w:val="0563C1"/>
            <w:sz w:val="20"/>
            <w:szCs w:val="20"/>
            <w:u w:val="single" w:color="0563C1"/>
          </w:rPr>
          <w:t>info@kebabonye.co.bw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sectPr>
      <w:type w:val="nextPage"/>
      <w:pgSz w:w="11906" w:h="16838"/>
      <w:pgMar w:top="1440" w:right="1800" w:bottom="1440" w:left="18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nfo@kebabonye.co.bw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